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09" w:rsidRDefault="007C671F">
      <w:pPr>
        <w:pStyle w:val="Corpo"/>
        <w:jc w:val="both"/>
      </w:pPr>
      <w:bookmarkStart w:id="0" w:name="_GoBack"/>
      <w:bookmarkEnd w:id="0"/>
      <w:r>
        <w:t>Unica è la sposa, unico il volto dello sposo</w:t>
      </w:r>
    </w:p>
    <w:p w:rsidR="00887909" w:rsidRDefault="00887909">
      <w:pPr>
        <w:pStyle w:val="Corpo"/>
        <w:jc w:val="both"/>
      </w:pPr>
    </w:p>
    <w:p w:rsidR="00887909" w:rsidRDefault="007C671F">
      <w:pPr>
        <w:pStyle w:val="Corpo"/>
        <w:jc w:val="both"/>
      </w:pPr>
      <w:r>
        <w:t xml:space="preserve">Il gruppo di lavoro impegnato sul tema dell’iconografia come ponte fra le Chiese di Oriente e di Occidente ha voluto legare il tema generale del convegno “Unica è la sposa” alla peculiarità </w:t>
      </w:r>
      <w:r>
        <w:t xml:space="preserve">delle immagini sacre (la visione-contemplazione) coniando il prosieguo dello slogan iniziale con “unico è il volto dello sposo”. Unica è la sposa poiché unico è il volto dello sposo. Guidato dal professore </w:t>
      </w:r>
      <w:proofErr w:type="spellStart"/>
      <w:r>
        <w:t>Caccese</w:t>
      </w:r>
      <w:proofErr w:type="spellEnd"/>
      <w:r>
        <w:t xml:space="preserve">, da don Domenico </w:t>
      </w:r>
      <w:proofErr w:type="spellStart"/>
      <w:r>
        <w:t>Repice</w:t>
      </w:r>
      <w:proofErr w:type="spellEnd"/>
      <w:r>
        <w:t xml:space="preserve"> e dal maestro Ivan</w:t>
      </w:r>
      <w:r>
        <w:t xml:space="preserve"> </w:t>
      </w:r>
      <w:proofErr w:type="spellStart"/>
      <w:r>
        <w:t>Polverari</w:t>
      </w:r>
      <w:proofErr w:type="spellEnd"/>
      <w:r>
        <w:t>, il gruppo ha voluto ripercorrere inizialmente i prodromi del mondo iconografico dai suoi albori (la liturgia come luogo connaturale all’icona all’inizio del cristianesimo), passando per le varie epoche storiche, la scissione nel mondo occidenta</w:t>
      </w:r>
      <w:r>
        <w:t xml:space="preserve">le fra arte sacra e arte religiosa e infine soffermandosi sulla riscoperta genuina del messaggio delle icone ad opera della diaspora russa in Francia e di </w:t>
      </w:r>
      <w:proofErr w:type="spellStart"/>
      <w:r>
        <w:t>Fotiso</w:t>
      </w:r>
      <w:proofErr w:type="spellEnd"/>
      <w:r>
        <w:t xml:space="preserve"> </w:t>
      </w:r>
      <w:proofErr w:type="spellStart"/>
      <w:r>
        <w:t>Kontoglou</w:t>
      </w:r>
      <w:proofErr w:type="spellEnd"/>
      <w:r>
        <w:t xml:space="preserve"> in Grecia.</w:t>
      </w:r>
    </w:p>
    <w:p w:rsidR="00887909" w:rsidRDefault="007C671F">
      <w:pPr>
        <w:pStyle w:val="Corpo"/>
        <w:jc w:val="both"/>
      </w:pPr>
      <w:r>
        <w:t>L’occidente con il concilio Vaticano II (che in diversi documenti ha acce</w:t>
      </w:r>
      <w:r>
        <w:t xml:space="preserve">nnato all’arte sacra) ha dovuto, suo malgrado constatare, nel confronto con le chiese di Oriente, una imbarazzante realtà: l’occidente ha perso un’arte sacra propriamente liturgica e fedele agli insegnamenti del Concilio Niceno II. </w:t>
      </w:r>
    </w:p>
    <w:p w:rsidR="00887909" w:rsidRDefault="007C671F">
      <w:pPr>
        <w:pStyle w:val="Corpo"/>
        <w:jc w:val="both"/>
      </w:pPr>
      <w:r>
        <w:t>Nel nostro secolo assis</w:t>
      </w:r>
      <w:r>
        <w:t>tiamo ad un rinnovato entusiasmo (anche in ambito occidentale) circa il mondo delle icone, questo (secondo il pensiero dei relatori) è sintomo del fatto che il fedele moderno non va più alla ricerca di orpelli inutili o di figure manieristiche ma, puntando</w:t>
      </w:r>
      <w:r>
        <w:t xml:space="preserve"> all’essenziale, ritrova nell’austerità dei modelli iconografici dei primi secoli l’espressione più consona di una fede evangelicamente e </w:t>
      </w:r>
      <w:proofErr w:type="spellStart"/>
      <w:r>
        <w:t>patristicamente</w:t>
      </w:r>
      <w:proofErr w:type="spellEnd"/>
      <w:r>
        <w:t xml:space="preserve"> fondata. </w:t>
      </w:r>
    </w:p>
    <w:p w:rsidR="00887909" w:rsidRDefault="007C671F">
      <w:pPr>
        <w:pStyle w:val="Corpo"/>
        <w:jc w:val="both"/>
      </w:pPr>
      <w:r>
        <w:t>Altro punto importante nel pensiero dei relatori, a mio avviso, è l’aver collocato la rifles</w:t>
      </w:r>
      <w:r>
        <w:t xml:space="preserve">sione e l’approccio al mondo dell’iconografia nel contesto nel quale essa nasce, cioè la liturgia. L’icona, in quanto immagine di Cristo sposo, appartiene solo alla Chiesa (sposa di Cristo), è </w:t>
      </w:r>
      <w:proofErr w:type="spellStart"/>
      <w:r>
        <w:t>quantomai</w:t>
      </w:r>
      <w:proofErr w:type="spellEnd"/>
      <w:r>
        <w:t xml:space="preserve"> deplorevole che alcuni gruppi si approprino dell’icon</w:t>
      </w:r>
      <w:r>
        <w:t xml:space="preserve">a per farne una sorta di vessillo delle loro idee o di alcune forme di spiritualità. </w:t>
      </w:r>
    </w:p>
    <w:p w:rsidR="00887909" w:rsidRDefault="007C671F">
      <w:pPr>
        <w:pStyle w:val="Corpo"/>
        <w:jc w:val="both"/>
      </w:pPr>
      <w:r>
        <w:t>L’excursus storico-teologico circa il rapporto Oriente-Occidente alla luce dell’iconografia ha prodotto alcuni punti di riflessione in sala, punti che sono stati in segui</w:t>
      </w:r>
      <w:r>
        <w:t xml:space="preserve">to oggetto di dibattito tra i presenti. In particolare: </w:t>
      </w:r>
    </w:p>
    <w:p w:rsidR="00887909" w:rsidRDefault="007C671F">
      <w:pPr>
        <w:pStyle w:val="Corpo"/>
        <w:numPr>
          <w:ilvl w:val="0"/>
          <w:numId w:val="2"/>
        </w:numPr>
        <w:jc w:val="both"/>
      </w:pPr>
      <w:r>
        <w:t>la distinzione tra arte sacra e arte religiosa;</w:t>
      </w:r>
    </w:p>
    <w:p w:rsidR="00887909" w:rsidRDefault="007C671F">
      <w:pPr>
        <w:pStyle w:val="Corpo"/>
        <w:numPr>
          <w:ilvl w:val="0"/>
          <w:numId w:val="2"/>
        </w:numPr>
        <w:jc w:val="both"/>
      </w:pPr>
      <w:r>
        <w:t xml:space="preserve">L’arte non come fine a se stessa (figurativa </w:t>
      </w:r>
      <w:r>
        <w:rPr>
          <w:i/>
          <w:iCs/>
        </w:rPr>
        <w:t>tout court</w:t>
      </w:r>
      <w:r>
        <w:t>) ma in quanto strumento vivo per la liturgia;</w:t>
      </w:r>
    </w:p>
    <w:p w:rsidR="00887909" w:rsidRDefault="007C671F">
      <w:pPr>
        <w:pStyle w:val="Corpo"/>
        <w:numPr>
          <w:ilvl w:val="0"/>
          <w:numId w:val="2"/>
        </w:numPr>
        <w:jc w:val="both"/>
      </w:pPr>
      <w:r>
        <w:t>Arte simbolica come propedeutica alla raffigurazi</w:t>
      </w:r>
      <w:r>
        <w:t>one pittorica;</w:t>
      </w:r>
    </w:p>
    <w:p w:rsidR="00887909" w:rsidRDefault="007C671F">
      <w:pPr>
        <w:pStyle w:val="Corpo"/>
        <w:numPr>
          <w:ilvl w:val="0"/>
          <w:numId w:val="2"/>
        </w:numPr>
        <w:jc w:val="both"/>
      </w:pPr>
      <w:r>
        <w:t>Il ruolo del pittore: non può esistere la figura di un pittore di arte sacra non credente.</w:t>
      </w:r>
    </w:p>
    <w:p w:rsidR="00887909" w:rsidRDefault="00887909">
      <w:pPr>
        <w:pStyle w:val="Corpo"/>
        <w:jc w:val="both"/>
      </w:pPr>
    </w:p>
    <w:p w:rsidR="00887909" w:rsidRDefault="007C671F">
      <w:pPr>
        <w:pStyle w:val="Corpo"/>
        <w:jc w:val="both"/>
      </w:pPr>
      <w:r>
        <w:t xml:space="preserve">Fuori da questo schema un’altra questione è emersa ed è stata ampiamente discussa grazie all’aiuto di immagini dal maestro Ivan </w:t>
      </w:r>
      <w:proofErr w:type="spellStart"/>
      <w:r>
        <w:t>Polverari</w:t>
      </w:r>
      <w:proofErr w:type="spellEnd"/>
      <w:r>
        <w:t>: se l’icona</w:t>
      </w:r>
      <w:r>
        <w:t xml:space="preserve"> è espressione viva della tradizione della Chiesa, quali sono le vie per declinare “oggi” ciò che un tempo era universalmente accettato? Quali vie deve intraprendere l’arte sacra in occidente? La questione è oggetto di studio quotidiano da parte dell’assoc</w:t>
      </w:r>
      <w:r>
        <w:t xml:space="preserve">iazione “In notiate </w:t>
      </w:r>
      <w:proofErr w:type="spellStart"/>
      <w:r>
        <w:t>Radix</w:t>
      </w:r>
      <w:proofErr w:type="spellEnd"/>
      <w:r>
        <w:t xml:space="preserve">” della quale i tre relatori sono i più attivi animatori. Tuttavia già in questa sede si è provato a dare una risposta pratica: i cicli iconografici presenti in alcune Chiese della diocesi di Manfredonia. Questi cicli iconografici </w:t>
      </w:r>
      <w:r>
        <w:t>(per lo più realizzati da pittori romeni) sono il classico esempio di come, riprendendo uno stile squisitamente italico, è possibile declinare in maniera moderna le forme antiche dell’iconografia dei primi secoli, chiara dimostrazione del fatto che la risc</w:t>
      </w:r>
      <w:r>
        <w:t xml:space="preserve">operta della tradizione non deve solo calcare i terreni aridi dell’archeologia. Il maestro </w:t>
      </w:r>
      <w:proofErr w:type="spellStart"/>
      <w:r>
        <w:t>Polverari</w:t>
      </w:r>
      <w:proofErr w:type="spellEnd"/>
      <w:r>
        <w:t xml:space="preserve"> ha poi illustrato alcune sue opere realizzate per la Chiesa di San Girolamo a Cordiale (Roma) facendo notare ai presenti la ripresa di un tema iconografico</w:t>
      </w:r>
      <w:r>
        <w:t xml:space="preserve"> dei primi secoli nell’arte sacra romana che è il cosiddetto “</w:t>
      </w:r>
      <w:proofErr w:type="spellStart"/>
      <w:r>
        <w:t>Cosmokràtor</w:t>
      </w:r>
      <w:proofErr w:type="spellEnd"/>
      <w:r>
        <w:t>”, Cristo assiso sul trono-mondo circondato da nubi segno del fatto che il Cristo è il vero sole che sorge e che dissipa le tenebre del peccato.</w:t>
      </w:r>
    </w:p>
    <w:p w:rsidR="00887909" w:rsidRDefault="007C671F">
      <w:pPr>
        <w:pStyle w:val="Corpo"/>
        <w:jc w:val="both"/>
      </w:pPr>
      <w:r>
        <w:t>Il dibattito, che ha seguito le relazi</w:t>
      </w:r>
      <w:r>
        <w:t xml:space="preserve">oni, è stato di grande interesse teologico. Tutto incentrato sulla questione arte-sacra/arte-religiosa, ha dimostrato, in effetti, il grande interesse da parte cattolica di questa problematica. </w:t>
      </w:r>
    </w:p>
    <w:p w:rsidR="00887909" w:rsidRDefault="00887909">
      <w:pPr>
        <w:pStyle w:val="Corpo"/>
        <w:jc w:val="both"/>
      </w:pPr>
    </w:p>
    <w:p w:rsidR="00887909" w:rsidRDefault="007C671F">
      <w:pPr>
        <w:pStyle w:val="Corpo"/>
        <w:jc w:val="both"/>
      </w:pPr>
      <w:r>
        <w:t xml:space="preserve">don Giovanni </w:t>
      </w:r>
      <w:proofErr w:type="spellStart"/>
      <w:r>
        <w:t>Messuti</w:t>
      </w:r>
      <w:proofErr w:type="spellEnd"/>
    </w:p>
    <w:p w:rsidR="00887909" w:rsidRDefault="007C671F">
      <w:pPr>
        <w:pStyle w:val="Corpo"/>
        <w:jc w:val="both"/>
      </w:pPr>
      <w:r>
        <w:t>diocesi di Tursi-Lagonegro</w:t>
      </w:r>
    </w:p>
    <w:sectPr w:rsidR="0088790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671F">
      <w:r>
        <w:separator/>
      </w:r>
    </w:p>
  </w:endnote>
  <w:endnote w:type="continuationSeparator" w:id="0">
    <w:p w:rsidR="00000000" w:rsidRDefault="007C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09" w:rsidRDefault="008879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671F">
      <w:r>
        <w:separator/>
      </w:r>
    </w:p>
  </w:footnote>
  <w:footnote w:type="continuationSeparator" w:id="0">
    <w:p w:rsidR="00000000" w:rsidRDefault="007C6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09" w:rsidRDefault="008879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43F4"/>
    <w:multiLevelType w:val="hybridMultilevel"/>
    <w:tmpl w:val="537668D2"/>
    <w:styleLink w:val="Trattino"/>
    <w:lvl w:ilvl="0" w:tplc="9722A01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4BAEBC1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5B003C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5281D9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93668B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91C2222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F6D03C3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906786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D90CD0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561C45D1"/>
    <w:multiLevelType w:val="hybridMultilevel"/>
    <w:tmpl w:val="537668D2"/>
    <w:numStyleLink w:val="Trattin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7909"/>
    <w:rsid w:val="007C671F"/>
    <w:rsid w:val="008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numbering" w:customStyle="1" w:styleId="Trattino">
    <w:name w:val="Trattin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numbering" w:customStyle="1" w:styleId="Trattino">
    <w:name w:val="Trattin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Gattobigi</dc:creator>
  <cp:lastModifiedBy>Alessandra Gattobigi</cp:lastModifiedBy>
  <cp:revision>2</cp:revision>
  <dcterms:created xsi:type="dcterms:W3CDTF">2015-11-30T12:13:00Z</dcterms:created>
  <dcterms:modified xsi:type="dcterms:W3CDTF">2015-11-30T12:13:00Z</dcterms:modified>
</cp:coreProperties>
</file>